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FAA31A3" w:rsidR="00702B37" w:rsidRPr="00FC46E3" w:rsidRDefault="00702B37" w:rsidP="00C63277">
      <w:pPr>
        <w:pStyle w:val="Heading1"/>
        <w:spacing w:before="120" w:after="0" w:line="360" w:lineRule="auto"/>
        <w:rPr>
          <w:rFonts w:ascii="Trebuchet MS" w:hAnsi="Trebuchet MS"/>
          <w:szCs w:val="24"/>
        </w:rPr>
      </w:pPr>
      <w:r w:rsidRPr="00FC46E3">
        <w:rPr>
          <w:rFonts w:ascii="Trebuchet MS" w:hAnsi="Trebuchet MS"/>
          <w:szCs w:val="24"/>
        </w:rPr>
        <w:t>J</w:t>
      </w:r>
      <w:r w:rsidR="00EA1283" w:rsidRPr="00FC46E3">
        <w:rPr>
          <w:rFonts w:ascii="Trebuchet MS" w:hAnsi="Trebuchet MS"/>
          <w:szCs w:val="24"/>
        </w:rPr>
        <w:t>ob Title</w:t>
      </w:r>
      <w:r w:rsidRPr="00FC46E3">
        <w:rPr>
          <w:rFonts w:ascii="Trebuchet MS" w:hAnsi="Trebuchet MS"/>
          <w:szCs w:val="24"/>
        </w:rPr>
        <w:t>:</w:t>
      </w:r>
      <w:r w:rsidR="00002B3C" w:rsidRPr="00FC46E3">
        <w:rPr>
          <w:rFonts w:ascii="Trebuchet MS" w:hAnsi="Trebuchet MS"/>
          <w:szCs w:val="24"/>
        </w:rPr>
        <w:t xml:space="preserve"> </w:t>
      </w:r>
      <w:r w:rsidR="00002B3C" w:rsidRPr="00FC46E3">
        <w:rPr>
          <w:rFonts w:ascii="Trebuchet MS" w:hAnsi="Trebuchet MS"/>
          <w:b w:val="0"/>
          <w:bCs w:val="0"/>
          <w:szCs w:val="24"/>
        </w:rPr>
        <w:t xml:space="preserve">Practice Manager, Emergency Duty Service.  </w:t>
      </w:r>
    </w:p>
    <w:p w14:paraId="30154517" w14:textId="0DF16F13" w:rsidR="00702B37" w:rsidRPr="00FC46E3" w:rsidRDefault="00EA1283" w:rsidP="00C63277">
      <w:pPr>
        <w:pStyle w:val="Heading1"/>
        <w:spacing w:before="120" w:after="0" w:line="360" w:lineRule="auto"/>
        <w:rPr>
          <w:rFonts w:ascii="Trebuchet MS" w:hAnsi="Trebuchet MS"/>
          <w:szCs w:val="24"/>
        </w:rPr>
      </w:pPr>
      <w:r w:rsidRPr="00FC46E3">
        <w:rPr>
          <w:rFonts w:ascii="Trebuchet MS" w:hAnsi="Trebuchet MS"/>
          <w:szCs w:val="24"/>
        </w:rPr>
        <w:t>Department</w:t>
      </w:r>
      <w:r w:rsidR="00702B37" w:rsidRPr="00FC46E3">
        <w:rPr>
          <w:rFonts w:ascii="Trebuchet MS" w:hAnsi="Trebuchet MS"/>
          <w:szCs w:val="24"/>
        </w:rPr>
        <w:t>:</w:t>
      </w:r>
      <w:r w:rsidR="00FC46E3" w:rsidRPr="00FC46E3">
        <w:rPr>
          <w:rFonts w:ascii="Trebuchet MS" w:hAnsi="Trebuchet MS"/>
          <w:szCs w:val="24"/>
        </w:rPr>
        <w:t xml:space="preserve"> </w:t>
      </w:r>
      <w:r w:rsidR="00FC46E3" w:rsidRPr="00FC46E3">
        <w:rPr>
          <w:rFonts w:ascii="Trebuchet MS" w:hAnsi="Trebuchet MS"/>
          <w:b w:val="0"/>
          <w:bCs w:val="0"/>
          <w:szCs w:val="24"/>
        </w:rPr>
        <w:t>Adult Social Care and Health</w:t>
      </w:r>
    </w:p>
    <w:p w14:paraId="5BCC6FCD" w14:textId="6793A57D" w:rsidR="00702B37" w:rsidRPr="00FC46E3" w:rsidRDefault="00702B37" w:rsidP="00C63277">
      <w:pPr>
        <w:pStyle w:val="Heading1"/>
        <w:spacing w:before="120" w:after="0" w:line="360" w:lineRule="auto"/>
        <w:rPr>
          <w:rFonts w:ascii="Trebuchet MS" w:hAnsi="Trebuchet MS"/>
          <w:szCs w:val="24"/>
        </w:rPr>
      </w:pPr>
      <w:r w:rsidRPr="00FC46E3">
        <w:rPr>
          <w:rFonts w:ascii="Trebuchet MS" w:hAnsi="Trebuchet MS"/>
          <w:szCs w:val="24"/>
        </w:rPr>
        <w:t>G</w:t>
      </w:r>
      <w:r w:rsidR="00EA1283" w:rsidRPr="00FC46E3">
        <w:rPr>
          <w:rFonts w:ascii="Trebuchet MS" w:hAnsi="Trebuchet MS"/>
          <w:szCs w:val="24"/>
        </w:rPr>
        <w:t>rade</w:t>
      </w:r>
      <w:r w:rsidRPr="00FC46E3">
        <w:rPr>
          <w:rFonts w:ascii="Trebuchet MS" w:hAnsi="Trebuchet MS"/>
          <w:szCs w:val="24"/>
        </w:rPr>
        <w:t>:</w:t>
      </w:r>
      <w:r w:rsidR="001D7F22" w:rsidRPr="00FC46E3">
        <w:rPr>
          <w:rFonts w:ascii="Trebuchet MS" w:hAnsi="Trebuchet MS"/>
          <w:szCs w:val="24"/>
        </w:rPr>
        <w:t xml:space="preserve"> </w:t>
      </w:r>
      <w:hyperlink r:id="rId12" w:history="1">
        <w:r w:rsidR="00FC46E3" w:rsidRPr="00FC46E3">
          <w:rPr>
            <w:rStyle w:val="Hyperlink"/>
            <w:rFonts w:ascii="Trebuchet MS" w:hAnsi="Trebuchet MS"/>
            <w:b w:val="0"/>
            <w:bCs w:val="0"/>
            <w:szCs w:val="24"/>
          </w:rPr>
          <w:t>Local Managerial Grade 2</w:t>
        </w:r>
      </w:hyperlink>
    </w:p>
    <w:p w14:paraId="38232885" w14:textId="27A4C3A0" w:rsidR="003B26AF" w:rsidRPr="00FC46E3" w:rsidRDefault="00EA1283" w:rsidP="00C63277">
      <w:pPr>
        <w:pStyle w:val="Heading1"/>
        <w:spacing w:before="120" w:after="0" w:line="360" w:lineRule="auto"/>
        <w:rPr>
          <w:rFonts w:ascii="Trebuchet MS" w:hAnsi="Trebuchet MS"/>
          <w:szCs w:val="24"/>
        </w:rPr>
      </w:pPr>
      <w:r w:rsidRPr="00FC46E3">
        <w:rPr>
          <w:rFonts w:ascii="Trebuchet MS" w:hAnsi="Trebuchet MS"/>
          <w:szCs w:val="24"/>
        </w:rPr>
        <w:t>Responsible to</w:t>
      </w:r>
      <w:r w:rsidR="00702B37" w:rsidRPr="00FC46E3">
        <w:rPr>
          <w:rFonts w:ascii="Trebuchet MS" w:hAnsi="Trebuchet MS"/>
          <w:szCs w:val="24"/>
        </w:rPr>
        <w:t>:</w:t>
      </w:r>
      <w:r w:rsidR="00FC46E3" w:rsidRPr="00FC46E3">
        <w:rPr>
          <w:rFonts w:ascii="Trebuchet MS" w:hAnsi="Trebuchet MS"/>
          <w:szCs w:val="24"/>
        </w:rPr>
        <w:t xml:space="preserve"> </w:t>
      </w:r>
      <w:r w:rsidR="00FC46E3" w:rsidRPr="00FC46E3">
        <w:rPr>
          <w:rFonts w:ascii="Trebuchet MS" w:hAnsi="Trebuchet MS"/>
          <w:b w:val="0"/>
          <w:bCs w:val="0"/>
          <w:szCs w:val="24"/>
        </w:rPr>
        <w:t>Operations Manager (Adults)</w:t>
      </w:r>
    </w:p>
    <w:p w14:paraId="1E33095C" w14:textId="794AD341" w:rsidR="00EA1283" w:rsidRPr="00FC46E3" w:rsidRDefault="00EA1283" w:rsidP="00C63277">
      <w:pPr>
        <w:pStyle w:val="Heading1"/>
        <w:spacing w:before="120" w:after="0" w:line="360" w:lineRule="auto"/>
        <w:rPr>
          <w:rFonts w:ascii="Trebuchet MS" w:hAnsi="Trebuchet MS"/>
          <w:szCs w:val="24"/>
        </w:rPr>
      </w:pPr>
      <w:r w:rsidRPr="00FC46E3">
        <w:rPr>
          <w:rFonts w:ascii="Trebuchet MS" w:hAnsi="Trebuchet MS"/>
          <w:szCs w:val="24"/>
        </w:rPr>
        <w:t>Responsible for</w:t>
      </w:r>
      <w:r w:rsidR="00BA00A9">
        <w:rPr>
          <w:rFonts w:ascii="Trebuchet MS" w:hAnsi="Trebuchet MS"/>
          <w:szCs w:val="24"/>
        </w:rPr>
        <w:t xml:space="preserve">: </w:t>
      </w:r>
      <w:r w:rsidR="00BA00A9" w:rsidRPr="00BA00A9">
        <w:rPr>
          <w:rFonts w:ascii="Trebuchet MS" w:hAnsi="Trebuchet MS"/>
          <w:b w:val="0"/>
          <w:bCs w:val="0"/>
          <w:szCs w:val="24"/>
        </w:rPr>
        <w:t>Line management of EDS team</w:t>
      </w:r>
    </w:p>
    <w:p w14:paraId="37D647D7" w14:textId="77777777" w:rsidR="003B26AF" w:rsidRPr="00FC46E3" w:rsidRDefault="003B26AF" w:rsidP="009106CE">
      <w:pPr>
        <w:pStyle w:val="Heading1"/>
        <w:spacing w:line="360" w:lineRule="auto"/>
        <w:rPr>
          <w:rFonts w:ascii="Trebuchet MS" w:hAnsi="Trebuchet MS"/>
          <w:szCs w:val="24"/>
        </w:rPr>
      </w:pPr>
      <w:r w:rsidRPr="00FC46E3">
        <w:rPr>
          <w:rFonts w:ascii="Trebuchet MS" w:hAnsi="Trebuchet MS"/>
          <w:szCs w:val="24"/>
        </w:rPr>
        <w:t>Purpose of the Role:</w:t>
      </w:r>
    </w:p>
    <w:p w14:paraId="6558CD77" w14:textId="5DCDF568" w:rsidR="00FC46E3" w:rsidRPr="004911E9" w:rsidRDefault="009D6F4E" w:rsidP="004911E9">
      <w:pPr>
        <w:spacing w:after="240" w:line="360" w:lineRule="auto"/>
        <w:rPr>
          <w:rFonts w:ascii="Trebuchet MS" w:hAnsi="Trebuchet MS" w:cs="Arial"/>
        </w:rPr>
      </w:pPr>
      <w:r w:rsidRPr="004911E9">
        <w:rPr>
          <w:rFonts w:ascii="Trebuchet MS" w:hAnsi="Trebuchet MS" w:cs="Arial"/>
        </w:rPr>
        <w:t>P</w:t>
      </w:r>
      <w:r w:rsidR="00FC46E3" w:rsidRPr="004911E9">
        <w:rPr>
          <w:rFonts w:ascii="Trebuchet MS" w:hAnsi="Trebuchet MS" w:cs="Arial"/>
        </w:rPr>
        <w:t>rovide leadership and management oversight of the Emergency Duty Service (EDS) team</w:t>
      </w:r>
      <w:r w:rsidR="000D4522">
        <w:rPr>
          <w:rFonts w:ascii="Trebuchet MS" w:hAnsi="Trebuchet MS" w:cs="Arial"/>
        </w:rPr>
        <w:t>,</w:t>
      </w:r>
      <w:r w:rsidR="00FC46E3" w:rsidRPr="004911E9">
        <w:rPr>
          <w:rFonts w:ascii="Trebuchet MS" w:hAnsi="Trebuchet MS" w:cs="Arial"/>
        </w:rPr>
        <w:t xml:space="preserve"> which provides out of hours cover for East Sussex County Councils, Adult Social Care division. To provide a level of seniority and responsibility for complex work, specialist input and risk management for urgent social care work occurring out of normal office hours. </w:t>
      </w:r>
    </w:p>
    <w:p w14:paraId="1ACF3689" w14:textId="07437850" w:rsidR="00FC46E3" w:rsidRPr="004911E9" w:rsidRDefault="00FC46E3" w:rsidP="004911E9">
      <w:pPr>
        <w:spacing w:line="360" w:lineRule="auto"/>
        <w:rPr>
          <w:rFonts w:ascii="Trebuchet MS" w:hAnsi="Trebuchet MS" w:cs="Arial"/>
        </w:rPr>
      </w:pPr>
      <w:r w:rsidRPr="004911E9">
        <w:rPr>
          <w:rFonts w:ascii="Trebuchet MS" w:hAnsi="Trebuchet MS" w:cs="Arial"/>
        </w:rPr>
        <w:t xml:space="preserve">Supervision of staff: Senior Practitioners, Social Workers, Resource Officers, students, trainees, and other members of the team individually or in groups as delegated by the Operations Manager. To produce and maintain the EDS rota and ensure sufficient cover is provided for Adult Social Care service out of hours. </w:t>
      </w:r>
    </w:p>
    <w:p w14:paraId="359421E8" w14:textId="177DC6B9" w:rsidR="00FC46E3" w:rsidRPr="004911E9" w:rsidRDefault="009D6F4E" w:rsidP="004911E9">
      <w:pPr>
        <w:spacing w:line="360" w:lineRule="auto"/>
        <w:rPr>
          <w:rFonts w:ascii="Trebuchet MS" w:hAnsi="Trebuchet MS" w:cs="Arial"/>
        </w:rPr>
      </w:pPr>
      <w:r w:rsidRPr="004911E9">
        <w:rPr>
          <w:rFonts w:ascii="Trebuchet MS" w:hAnsi="Trebuchet MS" w:cs="Arial"/>
        </w:rPr>
        <w:t>P</w:t>
      </w:r>
      <w:r w:rsidR="00FC46E3" w:rsidRPr="004911E9">
        <w:rPr>
          <w:rFonts w:ascii="Trebuchet MS" w:hAnsi="Trebuchet MS" w:cs="Arial"/>
        </w:rPr>
        <w:t>rovide Management support and advice to EDS and Approved Mental Health Professional (AMHP) colleagues in matters related to social care, safeguarding, Deprivation of Liberty Safeguards (DoLS/LPS) and Mental Health Act Assessments.</w:t>
      </w:r>
    </w:p>
    <w:p w14:paraId="64F8E215" w14:textId="5DB4ED05" w:rsidR="00BF3123" w:rsidRPr="00AD6E5B" w:rsidRDefault="00CF3A59" w:rsidP="00BF3123">
      <w:pPr>
        <w:pStyle w:val="Heading1"/>
        <w:spacing w:line="360" w:lineRule="auto"/>
        <w:rPr>
          <w:rFonts w:ascii="Trebuchet MS" w:hAnsi="Trebuchet MS"/>
          <w:b w:val="0"/>
          <w:bCs w:val="0"/>
          <w:szCs w:val="24"/>
        </w:rPr>
      </w:pPr>
      <w:r w:rsidRPr="005042DB">
        <w:rPr>
          <w:rFonts w:ascii="Trebuchet MS" w:hAnsi="Trebuchet MS"/>
          <w:szCs w:val="24"/>
        </w:rPr>
        <w:t>Key tas</w:t>
      </w:r>
      <w:r w:rsidR="00BA00A9">
        <w:rPr>
          <w:rFonts w:ascii="Trebuchet MS" w:hAnsi="Trebuchet MS"/>
          <w:szCs w:val="24"/>
        </w:rPr>
        <w:t>ks</w:t>
      </w:r>
    </w:p>
    <w:p w14:paraId="34B88985"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Ensure decision making in services to adults is in accordance with statutory requirements, County Council policies, procedures, and quality standards.</w:t>
      </w:r>
    </w:p>
    <w:p w14:paraId="5C319C97" w14:textId="09FAADD3" w:rsidR="00D5416D" w:rsidRDefault="003B53E5" w:rsidP="004911E9">
      <w:pPr>
        <w:pStyle w:val="ListParagraph"/>
        <w:numPr>
          <w:ilvl w:val="0"/>
          <w:numId w:val="6"/>
        </w:numPr>
        <w:tabs>
          <w:tab w:val="clear" w:pos="720"/>
        </w:tabs>
        <w:spacing w:after="200" w:line="360" w:lineRule="auto"/>
        <w:ind w:left="360" w:hanging="360"/>
        <w:rPr>
          <w:rFonts w:ascii="Trebuchet MS" w:hAnsi="Trebuchet MS" w:cs="Arial"/>
        </w:rPr>
      </w:pPr>
      <w:r>
        <w:rPr>
          <w:rFonts w:ascii="Trebuchet MS" w:hAnsi="Trebuchet MS" w:cs="Arial"/>
        </w:rPr>
        <w:t>E</w:t>
      </w:r>
      <w:r w:rsidR="00FC46E3" w:rsidRPr="00D5416D">
        <w:rPr>
          <w:rFonts w:ascii="Trebuchet MS" w:hAnsi="Trebuchet MS" w:cs="Arial"/>
        </w:rPr>
        <w:t xml:space="preserve">nsure local inter-agency partnerships facilitate the implementation of person-centred support plans and care related decisions. </w:t>
      </w:r>
    </w:p>
    <w:p w14:paraId="256957F6"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Ensure that social care pathway is fully implemented throughout the service and customer care systems are in place and monitored.</w:t>
      </w:r>
    </w:p>
    <w:p w14:paraId="37BFD1B0"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Undertake continuous service improvement, utilising Best Value principles, ensuring the Investors in People standards are maintained and developed.</w:t>
      </w:r>
    </w:p>
    <w:p w14:paraId="38604DCB"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lastRenderedPageBreak/>
        <w:t>Recruit, induct and manage qualified staff to provide effective and efficient services, identify development needs and performance issues and act accordingly.</w:t>
      </w:r>
    </w:p>
    <w:p w14:paraId="7FA73543"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Achieve personal Appraisal/Performance Development Scheme (PDS) targets, ensure the PDS competency frameworks are fully implemented, and annual performance targets are met.</w:t>
      </w:r>
    </w:p>
    <w:p w14:paraId="451A2D3B" w14:textId="77777777" w:rsidR="00D5416D" w:rsidRPr="00ED0A98"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ED0A98">
        <w:rPr>
          <w:rFonts w:ascii="Trebuchet MS" w:hAnsi="Trebuchet MS" w:cs="Arial"/>
        </w:rPr>
        <w:t>Produce and maintain the EDS rota, ensuring additional hours worked are captured and recorded.</w:t>
      </w:r>
    </w:p>
    <w:p w14:paraId="7FA9D24E" w14:textId="77777777" w:rsidR="00D5416D" w:rsidRPr="00ED0A98"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ED0A98">
        <w:rPr>
          <w:rFonts w:ascii="Trebuchet MS" w:hAnsi="Trebuchet MS" w:cs="Arial"/>
        </w:rPr>
        <w:t>Approve expense claims submitted by EDS staff ensuring the county councils’ overtime and bank holiday pay policies are adhered too.</w:t>
      </w:r>
    </w:p>
    <w:p w14:paraId="589F8CC3" w14:textId="77777777" w:rsidR="00D5416D" w:rsidRPr="00ED0A98"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ED0A98">
        <w:rPr>
          <w:rFonts w:ascii="Trebuchet MS" w:hAnsi="Trebuchet MS" w:cs="Arial"/>
        </w:rPr>
        <w:t xml:space="preserve">Act as a bridge between the developments in daytime services by attending daytime weekly management meetings. </w:t>
      </w:r>
    </w:p>
    <w:p w14:paraId="2F630F8F"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Allocate resources within the designated service area as specified within the scheme of delegation and monitor expenditure</w:t>
      </w:r>
      <w:r w:rsidR="005042DB" w:rsidRPr="00D5416D">
        <w:rPr>
          <w:rFonts w:ascii="Trebuchet MS" w:hAnsi="Trebuchet MS" w:cs="Arial"/>
        </w:rPr>
        <w:t xml:space="preserve"> to</w:t>
      </w:r>
      <w:r w:rsidRPr="00D5416D">
        <w:rPr>
          <w:rFonts w:ascii="Trebuchet MS" w:hAnsi="Trebuchet MS" w:cs="Arial"/>
        </w:rPr>
        <w:t xml:space="preserve"> ensure it is in accordance with the allocated budget for the service area.</w:t>
      </w:r>
    </w:p>
    <w:p w14:paraId="0E98B152"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Take overall responsibility for the Health and Safety of staff and ensure the safe and efficient management of buildings within the specific service area in accordance with statutory and departmental requirements.</w:t>
      </w:r>
    </w:p>
    <w:p w14:paraId="47BEB8E3"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Ensure recording of work, effective maintenance of case records and management of manual and computerised information,</w:t>
      </w:r>
      <w:r w:rsidR="005042DB" w:rsidRPr="00D5416D">
        <w:rPr>
          <w:rFonts w:ascii="Trebuchet MS" w:hAnsi="Trebuchet MS" w:cs="Arial"/>
        </w:rPr>
        <w:t xml:space="preserve"> is</w:t>
      </w:r>
      <w:r w:rsidRPr="00D5416D">
        <w:rPr>
          <w:rFonts w:ascii="Trebuchet MS" w:hAnsi="Trebuchet MS" w:cs="Arial"/>
        </w:rPr>
        <w:t xml:space="preserve"> within the requirements of departmental policy</w:t>
      </w:r>
      <w:r w:rsidR="005042DB" w:rsidRPr="00D5416D">
        <w:rPr>
          <w:rFonts w:ascii="Trebuchet MS" w:hAnsi="Trebuchet MS" w:cs="Arial"/>
        </w:rPr>
        <w:t>,</w:t>
      </w:r>
      <w:r w:rsidRPr="00D5416D">
        <w:rPr>
          <w:rFonts w:ascii="Trebuchet MS" w:hAnsi="Trebuchet MS" w:cs="Arial"/>
        </w:rPr>
        <w:t xml:space="preserve"> procedures and the statutory framework.</w:t>
      </w:r>
    </w:p>
    <w:p w14:paraId="1C24CF31"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Administer the Complaints procedures within Departmental guidelines</w:t>
      </w:r>
      <w:r w:rsidR="005042DB" w:rsidRPr="00D5416D">
        <w:rPr>
          <w:rFonts w:ascii="Trebuchet MS" w:hAnsi="Trebuchet MS" w:cs="Arial"/>
        </w:rPr>
        <w:t>,</w:t>
      </w:r>
      <w:r w:rsidRPr="00D5416D">
        <w:rPr>
          <w:rFonts w:ascii="Trebuchet MS" w:hAnsi="Trebuchet MS" w:cs="Arial"/>
        </w:rPr>
        <w:t xml:space="preserve"> including complaints investigations </w:t>
      </w:r>
      <w:r w:rsidR="005042DB" w:rsidRPr="00D5416D">
        <w:rPr>
          <w:rFonts w:ascii="Trebuchet MS" w:hAnsi="Trebuchet MS" w:cs="Arial"/>
        </w:rPr>
        <w:t xml:space="preserve">and </w:t>
      </w:r>
      <w:r w:rsidRPr="00D5416D">
        <w:rPr>
          <w:rFonts w:ascii="Trebuchet MS" w:hAnsi="Trebuchet MS" w:cs="Arial"/>
        </w:rPr>
        <w:t>establish what remedial action is necessary.</w:t>
      </w:r>
    </w:p>
    <w:p w14:paraId="2E25D344" w14:textId="77777777" w:rsidR="00D5416D" w:rsidRDefault="00FC46E3" w:rsidP="004911E9">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Brief the Operations Manager and senior managers, as required, on problems needing resolution and highlight service achievements.</w:t>
      </w:r>
    </w:p>
    <w:p w14:paraId="3968B1F7" w14:textId="77777777" w:rsidR="00D5416D" w:rsidRPr="00ED0A98" w:rsidRDefault="005042DB" w:rsidP="004911E9">
      <w:pPr>
        <w:pStyle w:val="ListParagraph"/>
        <w:numPr>
          <w:ilvl w:val="0"/>
          <w:numId w:val="6"/>
        </w:numPr>
        <w:tabs>
          <w:tab w:val="clear" w:pos="720"/>
        </w:tabs>
        <w:spacing w:after="200" w:line="360" w:lineRule="auto"/>
        <w:ind w:left="360" w:hanging="360"/>
        <w:rPr>
          <w:rFonts w:ascii="Trebuchet MS" w:hAnsi="Trebuchet MS" w:cs="Arial"/>
        </w:rPr>
      </w:pPr>
      <w:r w:rsidRPr="00ED0A98">
        <w:rPr>
          <w:rFonts w:ascii="Trebuchet MS" w:hAnsi="Trebuchet MS" w:cs="Arial"/>
        </w:rPr>
        <w:t>W</w:t>
      </w:r>
      <w:r w:rsidR="00FC46E3" w:rsidRPr="00ED0A98">
        <w:rPr>
          <w:rFonts w:ascii="Trebuchet MS" w:hAnsi="Trebuchet MS" w:cs="Arial"/>
        </w:rPr>
        <w:t xml:space="preserve">rite briefing papers and provide data insight into assessment activity and service pressures occurring out of hours for senior management consideration. </w:t>
      </w:r>
    </w:p>
    <w:p w14:paraId="4F0778DE" w14:textId="5BDF4C94" w:rsidR="00966573" w:rsidRPr="00966573" w:rsidRDefault="00FC46E3" w:rsidP="00966573">
      <w:pPr>
        <w:pStyle w:val="ListParagraph"/>
        <w:numPr>
          <w:ilvl w:val="0"/>
          <w:numId w:val="6"/>
        </w:numPr>
        <w:tabs>
          <w:tab w:val="clear" w:pos="720"/>
        </w:tabs>
        <w:spacing w:after="200" w:line="360" w:lineRule="auto"/>
        <w:ind w:left="360" w:hanging="360"/>
        <w:rPr>
          <w:rFonts w:ascii="Trebuchet MS" w:hAnsi="Trebuchet MS" w:cs="Arial"/>
        </w:rPr>
      </w:pPr>
      <w:r w:rsidRPr="00D5416D">
        <w:rPr>
          <w:rFonts w:ascii="Trebuchet MS" w:hAnsi="Trebuchet MS" w:cs="Arial"/>
        </w:rPr>
        <w:t>Assist as required in implementing the Department’s Emergency Plan in the event of a major incident</w:t>
      </w:r>
      <w:r w:rsidR="005042DB" w:rsidRPr="00D5416D">
        <w:rPr>
          <w:rFonts w:ascii="Trebuchet MS" w:hAnsi="Trebuchet MS" w:cs="Arial"/>
        </w:rPr>
        <w:t>,</w:t>
      </w:r>
      <w:r w:rsidRPr="00D5416D">
        <w:rPr>
          <w:rFonts w:ascii="Trebuchet MS" w:hAnsi="Trebuchet MS" w:cs="Arial"/>
        </w:rPr>
        <w:t xml:space="preserve"> provide managerial support to Departmental out-of-hours services</w:t>
      </w:r>
      <w:r w:rsidR="00966573">
        <w:rPr>
          <w:rFonts w:ascii="Trebuchet MS" w:hAnsi="Trebuchet MS" w:cs="Arial"/>
        </w:rPr>
        <w:t>.</w:t>
      </w:r>
      <w:r w:rsidR="00966573" w:rsidRPr="00966573">
        <w:rPr>
          <w:rFonts w:ascii="Trebuchet MS" w:hAnsi="Trebuchet MS" w:cs="Arial"/>
        </w:rPr>
        <w:br w:type="page"/>
      </w:r>
    </w:p>
    <w:p w14:paraId="1401AE8B" w14:textId="597094C0" w:rsidR="00501F1B" w:rsidRPr="00B3386A" w:rsidRDefault="00501F1B" w:rsidP="00501F1B">
      <w:pPr>
        <w:spacing w:after="200" w:line="276" w:lineRule="auto"/>
        <w:rPr>
          <w:rFonts w:ascii="Trebuchet MS" w:hAnsi="Trebuchet MS" w:cs="Arial"/>
        </w:rPr>
      </w:pPr>
      <w:r w:rsidRPr="00B3386A">
        <w:rPr>
          <w:rFonts w:ascii="Trebuchet MS" w:hAnsi="Trebuchet MS" w:cs="Arial"/>
        </w:rPr>
        <w:lastRenderedPageBreak/>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1F91CEFC" w14:textId="77777777" w:rsidR="00501F1B" w:rsidRPr="00B3386A" w:rsidRDefault="00501F1B" w:rsidP="00501F1B">
      <w:pPr>
        <w:numPr>
          <w:ilvl w:val="0"/>
          <w:numId w:val="10"/>
        </w:numPr>
        <w:spacing w:after="200" w:line="276" w:lineRule="auto"/>
        <w:rPr>
          <w:rFonts w:ascii="Trebuchet MS" w:hAnsi="Trebuchet MS" w:cs="Arial"/>
        </w:rPr>
      </w:pPr>
      <w:r w:rsidRPr="00B3386A">
        <w:rPr>
          <w:rFonts w:ascii="Trebuchet MS" w:hAnsi="Trebuchet MS" w:cs="Arial"/>
        </w:rPr>
        <w:t xml:space="preserve">Net zero emissions targets – reduce the environmental impact of your work, and that of the services you are responsible for.  </w:t>
      </w:r>
    </w:p>
    <w:p w14:paraId="37BE4DC6" w14:textId="77777777" w:rsidR="00501F1B" w:rsidRPr="00B3386A" w:rsidRDefault="00501F1B" w:rsidP="00501F1B">
      <w:pPr>
        <w:numPr>
          <w:ilvl w:val="0"/>
          <w:numId w:val="10"/>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1ABA6F90" w14:textId="77777777" w:rsidR="00501F1B" w:rsidRPr="00B3386A" w:rsidRDefault="00501F1B" w:rsidP="00501F1B">
      <w:pPr>
        <w:numPr>
          <w:ilvl w:val="0"/>
          <w:numId w:val="10"/>
        </w:numPr>
        <w:spacing w:after="200" w:line="276" w:lineRule="auto"/>
        <w:rPr>
          <w:rFonts w:ascii="Trebuchet MS" w:hAnsi="Trebuchet MS" w:cs="Arial"/>
        </w:rPr>
      </w:pPr>
      <w:r w:rsidRPr="00B3386A">
        <w:rPr>
          <w:rFonts w:ascii="Trebuchet MS" w:hAnsi="Trebuchet MS" w:cs="Arial"/>
        </w:rPr>
        <w:t xml:space="preserve">Making the best of our resources - always being aware of what you can do to maximise the use of public monies in the services we both commission and provide, and proactively identifying areas to improve value for money wherever possible. </w:t>
      </w:r>
    </w:p>
    <w:p w14:paraId="2D1C9E08" w14:textId="40FBE215" w:rsidR="00820401" w:rsidRPr="00820401" w:rsidRDefault="00820401" w:rsidP="00820401">
      <w:pPr>
        <w:spacing w:after="200" w:line="360" w:lineRule="auto"/>
        <w:rPr>
          <w:rFonts w:ascii="Trebuchet MS" w:hAnsi="Trebuchet MS" w:cs="Arial"/>
        </w:rPr>
        <w:sectPr w:rsidR="00820401" w:rsidRPr="00820401"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188C2043" w:rsidR="00EA1283" w:rsidRDefault="002632C2" w:rsidP="00501F1B">
      <w:pPr>
        <w:pStyle w:val="ListParagraph"/>
        <w:numPr>
          <w:ilvl w:val="0"/>
          <w:numId w:val="11"/>
        </w:numPr>
        <w:spacing w:line="360" w:lineRule="auto"/>
        <w:rPr>
          <w:rFonts w:ascii="Trebuchet MS" w:hAnsi="Trebuchet MS" w:cs="Arial"/>
        </w:rPr>
      </w:pPr>
      <w:r w:rsidRPr="00BA00A9">
        <w:rPr>
          <w:rFonts w:ascii="Trebuchet MS" w:hAnsi="Trebuchet MS" w:cs="Arial"/>
        </w:rPr>
        <w:t>Social Work</w:t>
      </w:r>
      <w:r w:rsidR="00ED0A98">
        <w:rPr>
          <w:rFonts w:ascii="Trebuchet MS" w:hAnsi="Trebuchet MS" w:cs="Arial"/>
        </w:rPr>
        <w:t xml:space="preserve"> qualification</w:t>
      </w:r>
    </w:p>
    <w:p w14:paraId="52BE7A4A" w14:textId="6333A2FE" w:rsidR="00ED0A98" w:rsidRPr="004911E9" w:rsidRDefault="00ED0A98" w:rsidP="00501F1B">
      <w:pPr>
        <w:pStyle w:val="ListParagraph"/>
        <w:numPr>
          <w:ilvl w:val="0"/>
          <w:numId w:val="11"/>
        </w:numPr>
        <w:spacing w:line="360" w:lineRule="auto"/>
        <w:rPr>
          <w:rFonts w:ascii="Trebuchet MS" w:hAnsi="Trebuchet MS" w:cs="Arial"/>
        </w:rPr>
      </w:pPr>
      <w:r>
        <w:rPr>
          <w:rFonts w:ascii="Trebuchet MS" w:hAnsi="Trebuchet MS" w:cs="Arial"/>
        </w:rPr>
        <w:t>Registration with Social Work England</w:t>
      </w:r>
    </w:p>
    <w:p w14:paraId="3C0C735B" w14:textId="07296DA4" w:rsidR="003B53E5" w:rsidRPr="004911E9" w:rsidRDefault="00643EE9" w:rsidP="00501F1B">
      <w:pPr>
        <w:pStyle w:val="ListParagraph"/>
        <w:numPr>
          <w:ilvl w:val="0"/>
          <w:numId w:val="11"/>
        </w:numPr>
        <w:spacing w:line="360" w:lineRule="auto"/>
        <w:rPr>
          <w:rFonts w:ascii="Trebuchet MS" w:hAnsi="Trebuchet MS" w:cs="Arial"/>
        </w:rPr>
      </w:pPr>
      <w:r>
        <w:rPr>
          <w:rFonts w:ascii="Trebuchet MS" w:hAnsi="Trebuchet MS" w:cs="Arial"/>
        </w:rPr>
        <w:t>Qualified</w:t>
      </w:r>
      <w:r w:rsidR="003B53E5">
        <w:rPr>
          <w:rFonts w:ascii="Trebuchet MS" w:hAnsi="Trebuchet MS" w:cs="Arial"/>
        </w:rPr>
        <w:t xml:space="preserve"> AMHP</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38643D3B" w14:textId="3B24FE3B" w:rsidR="003D1E6A" w:rsidRPr="004911E9" w:rsidRDefault="00966573" w:rsidP="00501F1B">
      <w:pPr>
        <w:pStyle w:val="ListParagraph"/>
        <w:numPr>
          <w:ilvl w:val="0"/>
          <w:numId w:val="11"/>
        </w:numPr>
        <w:spacing w:line="360" w:lineRule="auto"/>
        <w:rPr>
          <w:rFonts w:ascii="Trebuchet MS" w:hAnsi="Trebuchet MS" w:cs="Arial"/>
        </w:rPr>
      </w:pPr>
      <w:r>
        <w:rPr>
          <w:rFonts w:ascii="Trebuchet MS" w:hAnsi="Trebuchet MS" w:cs="Arial"/>
        </w:rPr>
        <w:t>V</w:t>
      </w:r>
      <w:r w:rsidR="002632C2" w:rsidRPr="004911E9">
        <w:rPr>
          <w:rFonts w:ascii="Trebuchet MS" w:hAnsi="Trebuchet MS" w:cs="Arial"/>
        </w:rPr>
        <w:t>erbal and written communication skills</w:t>
      </w:r>
      <w:r w:rsidR="003D1E6A">
        <w:rPr>
          <w:rFonts w:ascii="Trebuchet MS" w:hAnsi="Trebuchet MS" w:cs="Arial"/>
        </w:rPr>
        <w:t xml:space="preserve"> including n</w:t>
      </w:r>
      <w:r w:rsidR="003D1E6A" w:rsidRPr="004911E9">
        <w:rPr>
          <w:rFonts w:ascii="Trebuchet MS" w:hAnsi="Trebuchet MS" w:cs="Arial"/>
        </w:rPr>
        <w:t>egotiation and influencing skills.</w:t>
      </w:r>
    </w:p>
    <w:p w14:paraId="791A946B"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Working collectively with colleagues, both internal and external.</w:t>
      </w:r>
    </w:p>
    <w:p w14:paraId="61AA4AF6" w14:textId="678AF8C3"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Practical problem-solving skills.</w:t>
      </w:r>
    </w:p>
    <w:p w14:paraId="5D0AB8E6"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Leadership and motivation.</w:t>
      </w:r>
    </w:p>
    <w:p w14:paraId="7F644138"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Budget management.</w:t>
      </w:r>
    </w:p>
    <w:p w14:paraId="02823B5A" w14:textId="0A10BB8F" w:rsidR="00CF3A59"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Performance management.</w:t>
      </w:r>
    </w:p>
    <w:p w14:paraId="7DF0ACCE"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Advanced knowledge of health and social care legislation.</w:t>
      </w:r>
    </w:p>
    <w:p w14:paraId="152255F2" w14:textId="5194CE2C" w:rsidR="002632C2" w:rsidRPr="004911E9" w:rsidRDefault="003D1E6A" w:rsidP="00501F1B">
      <w:pPr>
        <w:pStyle w:val="ListParagraph"/>
        <w:numPr>
          <w:ilvl w:val="0"/>
          <w:numId w:val="11"/>
        </w:numPr>
        <w:spacing w:line="360" w:lineRule="auto"/>
        <w:rPr>
          <w:rFonts w:ascii="Trebuchet MS" w:hAnsi="Trebuchet MS" w:cs="Arial"/>
        </w:rPr>
      </w:pPr>
      <w:r>
        <w:rPr>
          <w:rFonts w:ascii="Trebuchet MS" w:hAnsi="Trebuchet MS" w:cs="Arial"/>
        </w:rPr>
        <w:t>Knowledge of s</w:t>
      </w:r>
      <w:r w:rsidR="002632C2" w:rsidRPr="004911E9">
        <w:rPr>
          <w:rFonts w:ascii="Trebuchet MS" w:hAnsi="Trebuchet MS" w:cs="Arial"/>
        </w:rPr>
        <w:t>afeguarding Adults at Risk procedures.</w:t>
      </w:r>
    </w:p>
    <w:p w14:paraId="3EF8014A" w14:textId="5F838908"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Experience of supervising Adult Social Care professionals or the potential to do so.</w:t>
      </w:r>
    </w:p>
    <w:p w14:paraId="66F4B9E1"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A commitment to equal opportunities and anti-discriminatory practice.</w:t>
      </w:r>
    </w:p>
    <w:p w14:paraId="558BE2C0"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Self-motivated approach to work.</w:t>
      </w:r>
    </w:p>
    <w:p w14:paraId="7286BCCF"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Change orientated approach to work.</w:t>
      </w:r>
    </w:p>
    <w:p w14:paraId="360641F8" w14:textId="77777777"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The ability to work well in a team.</w:t>
      </w:r>
    </w:p>
    <w:p w14:paraId="291D88CF" w14:textId="4ED832AA" w:rsidR="002632C2"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Ability to make decisions when dealing with often constant and conflicting demands.</w:t>
      </w:r>
    </w:p>
    <w:p w14:paraId="6D8EADCB" w14:textId="3D277F7C" w:rsidR="008E4D59" w:rsidRPr="004911E9" w:rsidRDefault="002632C2" w:rsidP="00501F1B">
      <w:pPr>
        <w:pStyle w:val="ListParagraph"/>
        <w:numPr>
          <w:ilvl w:val="0"/>
          <w:numId w:val="11"/>
        </w:numPr>
        <w:spacing w:line="360" w:lineRule="auto"/>
        <w:rPr>
          <w:rFonts w:ascii="Trebuchet MS" w:hAnsi="Trebuchet MS" w:cs="Arial"/>
        </w:rPr>
      </w:pPr>
      <w:r w:rsidRPr="004911E9">
        <w:rPr>
          <w:rFonts w:ascii="Trebuchet MS" w:hAnsi="Trebuchet MS" w:cs="Arial"/>
        </w:rPr>
        <w:t>Ability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D635343" w14:textId="162C39F8" w:rsidR="009B554D" w:rsidRPr="00501F1B" w:rsidRDefault="003D1E6A" w:rsidP="00501F1B">
      <w:pPr>
        <w:pStyle w:val="ListParagraph"/>
        <w:numPr>
          <w:ilvl w:val="0"/>
          <w:numId w:val="11"/>
        </w:numPr>
        <w:spacing w:line="360" w:lineRule="auto"/>
        <w:rPr>
          <w:rFonts w:ascii="Trebuchet MS" w:hAnsi="Trebuchet MS" w:cs="Arial"/>
        </w:rPr>
      </w:pPr>
      <w:r w:rsidRPr="00501F1B">
        <w:rPr>
          <w:rFonts w:ascii="Trebuchet MS" w:hAnsi="Trebuchet MS" w:cs="Arial"/>
        </w:rPr>
        <w:t>M</w:t>
      </w:r>
      <w:r w:rsidR="009B554D" w:rsidRPr="00501F1B">
        <w:rPr>
          <w:rFonts w:ascii="Trebuchet MS" w:hAnsi="Trebuchet MS" w:cs="Arial"/>
        </w:rPr>
        <w:t>anagement qualification</w:t>
      </w:r>
    </w:p>
    <w:p w14:paraId="628BAAE5" w14:textId="77777777" w:rsidR="009B554D" w:rsidRPr="00501F1B" w:rsidRDefault="009B554D" w:rsidP="00501F1B">
      <w:pPr>
        <w:pStyle w:val="ListParagraph"/>
        <w:numPr>
          <w:ilvl w:val="0"/>
          <w:numId w:val="11"/>
        </w:numPr>
        <w:spacing w:line="360" w:lineRule="auto"/>
        <w:rPr>
          <w:rFonts w:ascii="Trebuchet MS" w:hAnsi="Trebuchet MS" w:cs="Arial"/>
        </w:rPr>
      </w:pPr>
      <w:r w:rsidRPr="00501F1B">
        <w:rPr>
          <w:rFonts w:ascii="Trebuchet MS" w:hAnsi="Trebuchet MS" w:cs="Arial"/>
        </w:rPr>
        <w:t>Identify local need and monitor the quality of local service provision</w:t>
      </w:r>
    </w:p>
    <w:p w14:paraId="45661186" w14:textId="77777777" w:rsidR="00B17720" w:rsidRPr="00501F1B" w:rsidRDefault="00B17720" w:rsidP="00501F1B">
      <w:pPr>
        <w:pStyle w:val="ListParagraph"/>
        <w:numPr>
          <w:ilvl w:val="0"/>
          <w:numId w:val="11"/>
        </w:numPr>
        <w:spacing w:line="360" w:lineRule="auto"/>
        <w:rPr>
          <w:rFonts w:ascii="Trebuchet MS" w:hAnsi="Trebuchet MS" w:cs="Arial"/>
        </w:rPr>
      </w:pPr>
      <w:r w:rsidRPr="00501F1B">
        <w:rPr>
          <w:rFonts w:ascii="Trebuchet MS" w:hAnsi="Trebuchet MS" w:cs="Arial"/>
        </w:rPr>
        <w:t>Translate local and national policy into practice.</w:t>
      </w:r>
    </w:p>
    <w:p w14:paraId="77BB0FC0" w14:textId="7EAE4694" w:rsidR="00B17720" w:rsidRPr="00501F1B" w:rsidRDefault="00B17720" w:rsidP="00501F1B">
      <w:pPr>
        <w:pStyle w:val="ListParagraph"/>
        <w:numPr>
          <w:ilvl w:val="0"/>
          <w:numId w:val="11"/>
        </w:numPr>
        <w:spacing w:line="360" w:lineRule="auto"/>
        <w:rPr>
          <w:rFonts w:ascii="Trebuchet MS" w:hAnsi="Trebuchet MS" w:cs="Arial"/>
        </w:rPr>
      </w:pPr>
      <w:r w:rsidRPr="00501F1B">
        <w:rPr>
          <w:rFonts w:ascii="Trebuchet MS" w:hAnsi="Trebuchet MS" w:cs="Arial"/>
        </w:rPr>
        <w:t>Implement new service initiatives.</w:t>
      </w:r>
    </w:p>
    <w:p w14:paraId="7ED6985E" w14:textId="71B549D3" w:rsidR="00B17720" w:rsidRPr="00501F1B" w:rsidRDefault="00B17720" w:rsidP="00501F1B">
      <w:pPr>
        <w:pStyle w:val="ListParagraph"/>
        <w:numPr>
          <w:ilvl w:val="0"/>
          <w:numId w:val="11"/>
        </w:numPr>
        <w:spacing w:line="360" w:lineRule="auto"/>
        <w:rPr>
          <w:rFonts w:ascii="Trebuchet MS" w:hAnsi="Trebuchet MS" w:cs="Arial"/>
        </w:rPr>
      </w:pPr>
      <w:r w:rsidRPr="00501F1B">
        <w:rPr>
          <w:rFonts w:ascii="Trebuchet MS" w:hAnsi="Trebuchet MS" w:cs="Arial"/>
        </w:rPr>
        <w:t>Service planning and development</w:t>
      </w:r>
    </w:p>
    <w:p w14:paraId="135082B3" w14:textId="1F2BDE53" w:rsidR="00B17720" w:rsidRPr="00501F1B" w:rsidRDefault="00B17720" w:rsidP="00501F1B">
      <w:pPr>
        <w:pStyle w:val="ListParagraph"/>
        <w:numPr>
          <w:ilvl w:val="0"/>
          <w:numId w:val="11"/>
        </w:numPr>
        <w:spacing w:line="360" w:lineRule="auto"/>
        <w:rPr>
          <w:rFonts w:ascii="Trebuchet MS" w:hAnsi="Trebuchet MS" w:cs="Arial"/>
        </w:rPr>
      </w:pPr>
      <w:r w:rsidRPr="00501F1B">
        <w:rPr>
          <w:rFonts w:ascii="Trebuchet MS" w:hAnsi="Trebuchet MS" w:cs="Arial"/>
        </w:rPr>
        <w:t>Chair meetings.</w:t>
      </w:r>
    </w:p>
    <w:p w14:paraId="70FCE726" w14:textId="6786FB36" w:rsidR="003B53E5" w:rsidRPr="00501F1B" w:rsidRDefault="003B53E5" w:rsidP="00501F1B">
      <w:pPr>
        <w:pStyle w:val="ListParagraph"/>
        <w:numPr>
          <w:ilvl w:val="0"/>
          <w:numId w:val="11"/>
        </w:numPr>
        <w:spacing w:line="360" w:lineRule="auto"/>
        <w:rPr>
          <w:rFonts w:ascii="Trebuchet MS" w:hAnsi="Trebuchet MS" w:cs="Arial"/>
        </w:rPr>
      </w:pPr>
      <w:r w:rsidRPr="00501F1B">
        <w:rPr>
          <w:rFonts w:ascii="Trebuchet MS" w:hAnsi="Trebuchet MS" w:cs="Arial"/>
        </w:rPr>
        <w:lastRenderedPageBreak/>
        <w:t xml:space="preserve">Best Interest Assessor/BIA qualified or willingness </w:t>
      </w:r>
      <w:r w:rsidR="00643EE9" w:rsidRPr="00501F1B">
        <w:rPr>
          <w:rFonts w:ascii="Trebuchet MS" w:hAnsi="Trebuchet MS" w:cs="Arial"/>
        </w:rPr>
        <w:t>to train</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1703061C"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501F1B">
        <w:rPr>
          <w:rFonts w:ascii="Trebuchet MS" w:hAnsi="Trebuchet MS" w:cs="Arial"/>
        </w:rPr>
        <w:t>December 2025</w:t>
      </w:r>
    </w:p>
    <w:p w14:paraId="68DBCB2D" w14:textId="4FD20401"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B17720">
        <w:rPr>
          <w:rFonts w:ascii="Trebuchet MS" w:hAnsi="Trebuchet MS" w:cs="Arial"/>
        </w:rPr>
        <w:t xml:space="preserve">Sebastian Barnes </w:t>
      </w:r>
    </w:p>
    <w:p w14:paraId="5D32E1F7" w14:textId="05A72E3C" w:rsidR="005C772C" w:rsidRPr="009106CE" w:rsidRDefault="000775BB"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4911E9">
        <w:rPr>
          <w:rFonts w:ascii="Trebuchet MS" w:hAnsi="Trebuchet MS" w:cs="Arial"/>
        </w:rPr>
        <w:t>12948</w:t>
      </w:r>
    </w:p>
    <w:p w14:paraId="47F450AD" w14:textId="727CFBAB" w:rsidR="009C7209" w:rsidRPr="009106CE" w:rsidRDefault="005C772C" w:rsidP="004911E9">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480D60EE"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774351">
        <w:trPr>
          <w:tblHeader/>
        </w:trPr>
        <w:tc>
          <w:tcPr>
            <w:tcW w:w="9000"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080"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774351">
        <w:trPr>
          <w:tblHeader/>
        </w:trPr>
        <w:tc>
          <w:tcPr>
            <w:tcW w:w="9000" w:type="dxa"/>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080" w:type="dxa"/>
          </w:tcPr>
          <w:p w14:paraId="41C0C9EB" w14:textId="2AC0944D" w:rsidR="005C772C" w:rsidRPr="009106CE" w:rsidRDefault="005C772C" w:rsidP="00F74C16">
            <w:pPr>
              <w:spacing w:line="360" w:lineRule="auto"/>
              <w:jc w:val="center"/>
              <w:rPr>
                <w:rFonts w:ascii="Trebuchet MS" w:hAnsi="Trebuchet MS" w:cs="Arial"/>
              </w:rPr>
            </w:pPr>
            <w:r w:rsidRPr="009106CE">
              <w:rPr>
                <w:rFonts w:ascii="Trebuchet MS" w:hAnsi="Trebuchet MS" w:cs="Arial"/>
              </w:rPr>
              <w:t>Yes</w:t>
            </w:r>
          </w:p>
        </w:tc>
      </w:tr>
      <w:tr w:rsidR="005C772C" w:rsidRPr="009106CE" w14:paraId="2CBFEE0C" w14:textId="77777777" w:rsidTr="00774351">
        <w:trPr>
          <w:tblHeader/>
        </w:trPr>
        <w:tc>
          <w:tcPr>
            <w:tcW w:w="9000" w:type="dxa"/>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080" w:type="dxa"/>
          </w:tcPr>
          <w:p w14:paraId="5CD9DB53" w14:textId="39060858" w:rsidR="005C772C" w:rsidRPr="009106CE" w:rsidRDefault="005C772C" w:rsidP="00F74C16">
            <w:pPr>
              <w:spacing w:line="360" w:lineRule="auto"/>
              <w:jc w:val="center"/>
              <w:rPr>
                <w:rFonts w:ascii="Trebuchet MS" w:hAnsi="Trebuchet MS" w:cs="Arial"/>
              </w:rPr>
            </w:pPr>
            <w:r w:rsidRPr="009106CE">
              <w:rPr>
                <w:rFonts w:ascii="Trebuchet MS" w:hAnsi="Trebuchet MS" w:cs="Arial"/>
              </w:rPr>
              <w:t>Yes</w:t>
            </w:r>
          </w:p>
        </w:tc>
      </w:tr>
      <w:tr w:rsidR="005C772C" w:rsidRPr="009106CE" w14:paraId="7790F189" w14:textId="77777777" w:rsidTr="00774351">
        <w:trPr>
          <w:tblHeader/>
        </w:trPr>
        <w:tc>
          <w:tcPr>
            <w:tcW w:w="9000" w:type="dxa"/>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080" w:type="dxa"/>
          </w:tcPr>
          <w:p w14:paraId="0275AD95" w14:textId="377ADE8D"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r w:rsidR="005C772C" w:rsidRPr="009106CE" w14:paraId="2C0FDC9F" w14:textId="77777777" w:rsidTr="00774351">
        <w:trPr>
          <w:tblHeader/>
        </w:trPr>
        <w:tc>
          <w:tcPr>
            <w:tcW w:w="9000" w:type="dxa"/>
          </w:tcPr>
          <w:p w14:paraId="0E8F0E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Occupational Driving</w:t>
            </w:r>
          </w:p>
        </w:tc>
        <w:tc>
          <w:tcPr>
            <w:tcW w:w="1080" w:type="dxa"/>
          </w:tcPr>
          <w:p w14:paraId="2135E7F1" w14:textId="7FB8A51B" w:rsidR="005C772C" w:rsidRPr="009106CE" w:rsidRDefault="005C772C" w:rsidP="00F74C16">
            <w:pPr>
              <w:spacing w:line="360" w:lineRule="auto"/>
              <w:jc w:val="center"/>
              <w:rPr>
                <w:rFonts w:ascii="Trebuchet MS" w:hAnsi="Trebuchet MS" w:cs="Arial"/>
              </w:rPr>
            </w:pPr>
            <w:r w:rsidRPr="009106CE">
              <w:rPr>
                <w:rFonts w:ascii="Trebuchet MS" w:hAnsi="Trebuchet MS" w:cs="Arial"/>
              </w:rPr>
              <w:t>Yes</w:t>
            </w:r>
          </w:p>
        </w:tc>
      </w:tr>
      <w:tr w:rsidR="005C772C" w:rsidRPr="009106CE" w14:paraId="65D2A7F0" w14:textId="77777777" w:rsidTr="00774351">
        <w:trPr>
          <w:tblHeader/>
        </w:trPr>
        <w:tc>
          <w:tcPr>
            <w:tcW w:w="9000" w:type="dxa"/>
          </w:tcPr>
          <w:p w14:paraId="778F91F4"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Lone Working</w:t>
            </w:r>
          </w:p>
        </w:tc>
        <w:tc>
          <w:tcPr>
            <w:tcW w:w="1080" w:type="dxa"/>
          </w:tcPr>
          <w:p w14:paraId="59DF47CF" w14:textId="69A2ED80" w:rsidR="005C772C" w:rsidRPr="009106CE" w:rsidRDefault="005C772C" w:rsidP="00F74C16">
            <w:pPr>
              <w:spacing w:line="360" w:lineRule="auto"/>
              <w:jc w:val="center"/>
              <w:rPr>
                <w:rFonts w:ascii="Trebuchet MS" w:hAnsi="Trebuchet MS" w:cs="Arial"/>
              </w:rPr>
            </w:pPr>
            <w:r w:rsidRPr="009106CE">
              <w:rPr>
                <w:rFonts w:ascii="Trebuchet MS" w:hAnsi="Trebuchet MS" w:cs="Arial"/>
              </w:rPr>
              <w:t>Yes</w:t>
            </w:r>
          </w:p>
        </w:tc>
      </w:tr>
      <w:tr w:rsidR="005C772C" w:rsidRPr="009106CE" w14:paraId="2A07981F" w14:textId="77777777" w:rsidTr="00774351">
        <w:trPr>
          <w:tblHeader/>
        </w:trPr>
        <w:tc>
          <w:tcPr>
            <w:tcW w:w="9000" w:type="dxa"/>
          </w:tcPr>
          <w:p w14:paraId="5D8196ED"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at height</w:t>
            </w:r>
          </w:p>
        </w:tc>
        <w:tc>
          <w:tcPr>
            <w:tcW w:w="1080" w:type="dxa"/>
          </w:tcPr>
          <w:p w14:paraId="4F87DBC9" w14:textId="2A7E2889"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r w:rsidR="005C772C" w:rsidRPr="009106CE" w14:paraId="207ABEE7" w14:textId="77777777" w:rsidTr="00774351">
        <w:trPr>
          <w:tblHeader/>
        </w:trPr>
        <w:tc>
          <w:tcPr>
            <w:tcW w:w="9000" w:type="dxa"/>
          </w:tcPr>
          <w:p w14:paraId="00639889" w14:textId="238EDCDA" w:rsidR="005C772C" w:rsidRPr="009106CE" w:rsidRDefault="005C772C" w:rsidP="009106CE">
            <w:pPr>
              <w:spacing w:line="360" w:lineRule="auto"/>
              <w:rPr>
                <w:rFonts w:ascii="Trebuchet MS" w:hAnsi="Trebuchet MS" w:cs="Arial"/>
              </w:rPr>
            </w:pPr>
            <w:r w:rsidRPr="009106CE">
              <w:rPr>
                <w:rFonts w:ascii="Trebuchet MS" w:hAnsi="Trebuchet MS" w:cs="Arial"/>
              </w:rPr>
              <w:t>Shift / night work</w:t>
            </w:r>
          </w:p>
        </w:tc>
        <w:tc>
          <w:tcPr>
            <w:tcW w:w="1080" w:type="dxa"/>
          </w:tcPr>
          <w:p w14:paraId="07DF66E3" w14:textId="44E5CBDD" w:rsidR="005C772C" w:rsidRPr="009106CE" w:rsidRDefault="009B554D" w:rsidP="00F74C16">
            <w:pPr>
              <w:spacing w:line="360" w:lineRule="auto"/>
              <w:jc w:val="center"/>
              <w:rPr>
                <w:rFonts w:ascii="Trebuchet MS" w:hAnsi="Trebuchet MS" w:cs="Arial"/>
              </w:rPr>
            </w:pPr>
            <w:r w:rsidRPr="003D1E6A">
              <w:rPr>
                <w:rFonts w:ascii="Trebuchet MS" w:hAnsi="Trebuchet MS" w:cs="Arial"/>
              </w:rPr>
              <w:t>Yes</w:t>
            </w:r>
          </w:p>
        </w:tc>
      </w:tr>
      <w:tr w:rsidR="005C772C" w:rsidRPr="009106CE" w14:paraId="45DBE800" w14:textId="77777777" w:rsidTr="00774351">
        <w:trPr>
          <w:tblHeader/>
        </w:trPr>
        <w:tc>
          <w:tcPr>
            <w:tcW w:w="9000" w:type="dxa"/>
          </w:tcPr>
          <w:p w14:paraId="1FFA5A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hazardous substances</w:t>
            </w:r>
          </w:p>
        </w:tc>
        <w:tc>
          <w:tcPr>
            <w:tcW w:w="1080" w:type="dxa"/>
          </w:tcPr>
          <w:p w14:paraId="62788D91" w14:textId="3ECAAAB0"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r w:rsidR="005C772C" w:rsidRPr="009106CE" w14:paraId="04D753CE" w14:textId="77777777" w:rsidTr="00774351">
        <w:trPr>
          <w:tblHeader/>
        </w:trPr>
        <w:tc>
          <w:tcPr>
            <w:tcW w:w="9000" w:type="dxa"/>
          </w:tcPr>
          <w:p w14:paraId="206034F3"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Using power tools</w:t>
            </w:r>
          </w:p>
        </w:tc>
        <w:tc>
          <w:tcPr>
            <w:tcW w:w="1080" w:type="dxa"/>
          </w:tcPr>
          <w:p w14:paraId="25DC05CD" w14:textId="0002EDC5"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r w:rsidR="005C772C" w:rsidRPr="009106CE" w14:paraId="2433D231" w14:textId="77777777" w:rsidTr="00774351">
        <w:trPr>
          <w:tblHeader/>
        </w:trPr>
        <w:tc>
          <w:tcPr>
            <w:tcW w:w="9000" w:type="dxa"/>
          </w:tcPr>
          <w:p w14:paraId="53B6C081"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Exposure to noise and /or vibration</w:t>
            </w:r>
          </w:p>
        </w:tc>
        <w:tc>
          <w:tcPr>
            <w:tcW w:w="1080" w:type="dxa"/>
          </w:tcPr>
          <w:p w14:paraId="2503F752" w14:textId="0B684B27"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r w:rsidR="005C772C" w:rsidRPr="009106CE" w14:paraId="78555B28" w14:textId="77777777" w:rsidTr="00774351">
        <w:trPr>
          <w:trHeight w:val="80"/>
          <w:tblHeader/>
        </w:trPr>
        <w:tc>
          <w:tcPr>
            <w:tcW w:w="9000" w:type="dxa"/>
          </w:tcPr>
          <w:p w14:paraId="73136DA0"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Food handling</w:t>
            </w:r>
          </w:p>
        </w:tc>
        <w:tc>
          <w:tcPr>
            <w:tcW w:w="1080" w:type="dxa"/>
          </w:tcPr>
          <w:p w14:paraId="4B618C6F" w14:textId="3B17CD91"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r w:rsidR="005C772C" w:rsidRPr="009106CE" w14:paraId="03490C5A" w14:textId="77777777" w:rsidTr="00774351">
        <w:trPr>
          <w:trHeight w:val="80"/>
          <w:tblHeader/>
        </w:trPr>
        <w:tc>
          <w:tcPr>
            <w:tcW w:w="9000" w:type="dxa"/>
          </w:tcPr>
          <w:p w14:paraId="7D970FC1"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Exposure to blood /body fluids</w:t>
            </w:r>
          </w:p>
        </w:tc>
        <w:tc>
          <w:tcPr>
            <w:tcW w:w="1080" w:type="dxa"/>
          </w:tcPr>
          <w:p w14:paraId="274453A1" w14:textId="1B361668" w:rsidR="005C772C" w:rsidRPr="009106CE" w:rsidRDefault="005C772C" w:rsidP="00F74C16">
            <w:pPr>
              <w:spacing w:line="360" w:lineRule="auto"/>
              <w:jc w:val="center"/>
              <w:rPr>
                <w:rFonts w:ascii="Trebuchet MS" w:hAnsi="Trebuchet MS" w:cs="Arial"/>
              </w:rPr>
            </w:pPr>
            <w:r w:rsidRPr="009106CE">
              <w:rPr>
                <w:rFonts w:ascii="Trebuchet MS" w:hAnsi="Trebuchet MS" w:cs="Arial"/>
              </w:rPr>
              <w:t>No</w:t>
            </w:r>
          </w:p>
        </w:tc>
      </w:tr>
    </w:tbl>
    <w:p w14:paraId="0281DC9A" w14:textId="53040B50" w:rsidR="005C772C" w:rsidRPr="009106CE" w:rsidRDefault="005C772C" w:rsidP="004911E9">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91471"/>
    <w:multiLevelType w:val="hybridMultilevel"/>
    <w:tmpl w:val="38F09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047F0"/>
    <w:multiLevelType w:val="hybridMultilevel"/>
    <w:tmpl w:val="16889EEE"/>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318A2EB8"/>
    <w:multiLevelType w:val="singleLevel"/>
    <w:tmpl w:val="2396936A"/>
    <w:lvl w:ilvl="0">
      <w:start w:val="1"/>
      <w:numFmt w:val="decimal"/>
      <w:lvlText w:val="%1."/>
      <w:lvlJc w:val="left"/>
      <w:pPr>
        <w:tabs>
          <w:tab w:val="num" w:pos="720"/>
        </w:tabs>
        <w:ind w:left="720" w:hanging="720"/>
      </w:pPr>
      <w:rPr>
        <w:rFonts w:hint="default"/>
      </w:rPr>
    </w:lvl>
  </w:abstractNum>
  <w:abstractNum w:abstractNumId="7" w15:restartNumberingAfterBreak="0">
    <w:nsid w:val="36CB3C5B"/>
    <w:multiLevelType w:val="hybridMultilevel"/>
    <w:tmpl w:val="6A8E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C4E06"/>
    <w:multiLevelType w:val="hybridMultilevel"/>
    <w:tmpl w:val="09B6C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9"/>
  </w:num>
  <w:num w:numId="2" w16cid:durableId="8263889">
    <w:abstractNumId w:val="0"/>
  </w:num>
  <w:num w:numId="3" w16cid:durableId="1884094964">
    <w:abstractNumId w:val="1"/>
  </w:num>
  <w:num w:numId="4" w16cid:durableId="1782335435">
    <w:abstractNumId w:val="10"/>
  </w:num>
  <w:num w:numId="5" w16cid:durableId="59640539">
    <w:abstractNumId w:val="3"/>
  </w:num>
  <w:num w:numId="6" w16cid:durableId="730739660">
    <w:abstractNumId w:val="6"/>
  </w:num>
  <w:num w:numId="7" w16cid:durableId="1937471544">
    <w:abstractNumId w:val="2"/>
  </w:num>
  <w:num w:numId="8" w16cid:durableId="1218936790">
    <w:abstractNumId w:val="4"/>
  </w:num>
  <w:num w:numId="9" w16cid:durableId="987367331">
    <w:abstractNumId w:val="7"/>
  </w:num>
  <w:num w:numId="10" w16cid:durableId="119423809">
    <w:abstractNumId w:val="5"/>
  </w:num>
  <w:num w:numId="11" w16cid:durableId="1724207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2B3C"/>
    <w:rsid w:val="00063252"/>
    <w:rsid w:val="000775BB"/>
    <w:rsid w:val="000A36FB"/>
    <w:rsid w:val="000A6F30"/>
    <w:rsid w:val="000D4522"/>
    <w:rsid w:val="00141FA5"/>
    <w:rsid w:val="00153804"/>
    <w:rsid w:val="001D13CE"/>
    <w:rsid w:val="001D7F22"/>
    <w:rsid w:val="002404F4"/>
    <w:rsid w:val="002632C2"/>
    <w:rsid w:val="002864C1"/>
    <w:rsid w:val="002A4114"/>
    <w:rsid w:val="002B2175"/>
    <w:rsid w:val="002F6ACA"/>
    <w:rsid w:val="00307391"/>
    <w:rsid w:val="003B26AF"/>
    <w:rsid w:val="003B53E5"/>
    <w:rsid w:val="003B5415"/>
    <w:rsid w:val="003D1E6A"/>
    <w:rsid w:val="003E3F7A"/>
    <w:rsid w:val="003E41F1"/>
    <w:rsid w:val="003F5381"/>
    <w:rsid w:val="00402216"/>
    <w:rsid w:val="004361C1"/>
    <w:rsid w:val="00447B48"/>
    <w:rsid w:val="004806F5"/>
    <w:rsid w:val="004911E9"/>
    <w:rsid w:val="004973DB"/>
    <w:rsid w:val="004A1434"/>
    <w:rsid w:val="004A1503"/>
    <w:rsid w:val="004C3DE8"/>
    <w:rsid w:val="00501F1B"/>
    <w:rsid w:val="0050384A"/>
    <w:rsid w:val="005042DB"/>
    <w:rsid w:val="00512005"/>
    <w:rsid w:val="00595D51"/>
    <w:rsid w:val="005A4D3E"/>
    <w:rsid w:val="005C772C"/>
    <w:rsid w:val="005D4A99"/>
    <w:rsid w:val="005D6CC4"/>
    <w:rsid w:val="005E0B6D"/>
    <w:rsid w:val="005E5AFC"/>
    <w:rsid w:val="0062310D"/>
    <w:rsid w:val="00643EE9"/>
    <w:rsid w:val="00702B37"/>
    <w:rsid w:val="00726AC3"/>
    <w:rsid w:val="00774351"/>
    <w:rsid w:val="007E7490"/>
    <w:rsid w:val="00820401"/>
    <w:rsid w:val="00821AA1"/>
    <w:rsid w:val="00822730"/>
    <w:rsid w:val="00855DA9"/>
    <w:rsid w:val="00855F9E"/>
    <w:rsid w:val="0088482F"/>
    <w:rsid w:val="008D1BDD"/>
    <w:rsid w:val="008E4D59"/>
    <w:rsid w:val="008F0E62"/>
    <w:rsid w:val="009106CE"/>
    <w:rsid w:val="009222D6"/>
    <w:rsid w:val="00966573"/>
    <w:rsid w:val="00975FE2"/>
    <w:rsid w:val="00984B26"/>
    <w:rsid w:val="009B554D"/>
    <w:rsid w:val="009C7209"/>
    <w:rsid w:val="009D6F4E"/>
    <w:rsid w:val="00A34D9B"/>
    <w:rsid w:val="00A42132"/>
    <w:rsid w:val="00A81862"/>
    <w:rsid w:val="00AE4FEB"/>
    <w:rsid w:val="00AF78BC"/>
    <w:rsid w:val="00B05B0B"/>
    <w:rsid w:val="00B17720"/>
    <w:rsid w:val="00B82E31"/>
    <w:rsid w:val="00BA00A9"/>
    <w:rsid w:val="00BF3123"/>
    <w:rsid w:val="00C374FD"/>
    <w:rsid w:val="00C5268E"/>
    <w:rsid w:val="00C63277"/>
    <w:rsid w:val="00C63B5F"/>
    <w:rsid w:val="00CD020F"/>
    <w:rsid w:val="00CE013C"/>
    <w:rsid w:val="00CF3A59"/>
    <w:rsid w:val="00D5416D"/>
    <w:rsid w:val="00D8595C"/>
    <w:rsid w:val="00DD6534"/>
    <w:rsid w:val="00DD7718"/>
    <w:rsid w:val="00E053C6"/>
    <w:rsid w:val="00E76A6D"/>
    <w:rsid w:val="00EA1283"/>
    <w:rsid w:val="00EA5E4C"/>
    <w:rsid w:val="00ED0A98"/>
    <w:rsid w:val="00EE4793"/>
    <w:rsid w:val="00F31E6F"/>
    <w:rsid w:val="00F5148A"/>
    <w:rsid w:val="00F74C16"/>
    <w:rsid w:val="00FA7FA0"/>
    <w:rsid w:val="00FB1869"/>
    <w:rsid w:val="00FC46E3"/>
    <w:rsid w:val="00FD4CAF"/>
    <w:rsid w:val="00FF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FC46E3"/>
    <w:rPr>
      <w:color w:val="0000FF" w:themeColor="hyperlink"/>
      <w:u w:val="single"/>
    </w:rPr>
  </w:style>
  <w:style w:type="paragraph" w:styleId="Revision">
    <w:name w:val="Revision"/>
    <w:hidden/>
    <w:uiPriority w:val="99"/>
    <w:semiHidden/>
    <w:rsid w:val="00FC46E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12948</JE_x0020_number>
    <Document_x0020_Owner xmlns="35d50fdb-5f5c-4301-b5cf-226a0456e81a">
      <UserInfo>
        <DisplayName>Ruth Wilson</DisplayName>
        <AccountId>13</AccountId>
        <AccountType/>
      </UserInfo>
    </Document_x0020_Owner>
    <Document_x0020_Date xmlns="35d50fdb-5f5c-4301-b5cf-226a0456e81a">2022-11-29T00:00:00+00:00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Practice Manager EDS JD </Document_x0020_nam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LMG2</TermName>
          <TermId xmlns="http://schemas.microsoft.com/office/infopath/2007/PartnerControls">cb1b9240-4070-4fb2-9c0e-d1cd59a21845</TermId>
        </TermInfo>
      </Terms>
    </j7380196a0d64225b365aa46a4bfc680>
    <TaxCatchAll xmlns="35d50fdb-5f5c-4301-b5cf-226a0456e81a">
      <Value>17</Value>
      <Value>7</Value>
    </TaxCatchAll>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ce0988ed307999d299141b538b45e52a">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38730201bfca2168811c361bed06913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9043577a-e112-42de-803f-4bae71f06cca"/>
    <ds:schemaRef ds:uri="35d50fdb-5f5c-4301-b5cf-226a0456e81a"/>
    <ds:schemaRef ds:uri="http://www.w3.org/XML/1998/namespace"/>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36E06E97-933A-425E-9112-FC5F6524F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5978</Characters>
  <Application>Microsoft Office Word</Application>
  <DocSecurity>0</DocSecurity>
  <Lines>149</Lines>
  <Paragraphs>114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2026-01-14T10:19:00Z</dcterms:created>
  <dcterms:modified xsi:type="dcterms:W3CDTF">2026-01-14T10:19:00Z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6d86e756-1184-4910-aa32-4131517308ae</vt:lpwstr>
  </property>
  <property fmtid="{D5CDD505-2E9C-101B-9397-08002B2CF9AE}" pid="4" name="Grade">
    <vt:lpwstr>17;#LMG2|cb1b9240-4070-4fb2-9c0e-d1cd59a21845</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https://eastsussex.sharepoint.com/sites/HRJobEvaluation/ESCCJELib/12948 Practice Manager EDS JD V1.0.docx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IsMyDocuments">
    <vt:bool>true</vt:bool>
  </property>
  <property fmtid="{D5CDD505-2E9C-101B-9397-08002B2CF9AE}" pid="60" name="j7380196a0d64225b365aa46a4bfc680">
    <vt:lpwstr>SS7/8|dc3a1555-5a9c-4ba2-8327-1af6e8ed5b3e</vt:lpwstr>
  </property>
  <property fmtid="{D5CDD505-2E9C-101B-9397-08002B2CF9AE}" pid="61" name="jbd1e4a83b4c49908aa04ecd2ef873f2">
    <vt:lpwstr>CET|412d55f7-233a-4ff0-b78a-61656c94808a</vt:lpwstr>
  </property>
  <property fmtid="{D5CDD505-2E9C-101B-9397-08002B2CF9AE}" pid="62" name="TaxCatchAll">
    <vt:lpwstr>20;#CET|412d55f7-233a-4ff0-b78a-61656c94808a;#78;#SS7/8|dc3a1555-5a9c-4ba2-8327-1af6e8ed5b3e</vt:lpwstr>
  </property>
  <property fmtid="{D5CDD505-2E9C-101B-9397-08002B2CF9AE}" pid="63" name="Professional Registration">
    <vt:lpwstr/>
  </property>
  <property fmtid="{D5CDD505-2E9C-101B-9397-08002B2CF9AE}" pid="64" name="Responsibility for supervision">
    <vt:lpwstr/>
  </property>
  <property fmtid="{D5CDD505-2E9C-101B-9397-08002B2CF9AE}" pid="65" name="Working conditions">
    <vt:lpwstr/>
  </property>
  <property fmtid="{D5CDD505-2E9C-101B-9397-08002B2CF9AE}" pid="66" name="School">
    <vt:lpwstr/>
  </property>
  <property fmtid="{D5CDD505-2E9C-101B-9397-08002B2CF9AE}" pid="67" name="Supervision">
    <vt:lpwstr/>
  </property>
  <property fmtid="{D5CDD505-2E9C-101B-9397-08002B2CF9AE}" pid="68" name="Responsibility for financial resources">
    <vt:lpwstr/>
  </property>
  <property fmtid="{D5CDD505-2E9C-101B-9397-08002B2CF9AE}" pid="69" name="Work demands">
    <vt:lpwstr/>
  </property>
  <property fmtid="{D5CDD505-2E9C-101B-9397-08002B2CF9AE}" pid="70" name="Descision consequence">
    <vt:lpwstr/>
  </property>
  <property fmtid="{D5CDD505-2E9C-101B-9397-08002B2CF9AE}" pid="71" name="Work context">
    <vt:lpwstr/>
  </property>
  <property fmtid="{D5CDD505-2E9C-101B-9397-08002B2CF9AE}" pid="72" name="Contracts and relationships">
    <vt:lpwstr/>
  </property>
  <property fmtid="{D5CDD505-2E9C-101B-9397-08002B2CF9AE}" pid="73" name="Knowledge">
    <vt:lpwstr/>
  </property>
  <property fmtid="{D5CDD505-2E9C-101B-9397-08002B2CF9AE}" pid="74" name="Initiative and independence">
    <vt:lpwstr/>
  </property>
  <property fmtid="{D5CDD505-2E9C-101B-9397-08002B2CF9AE}" pid="75" name="Mental skills">
    <vt:lpwstr/>
  </property>
  <property fmtid="{D5CDD505-2E9C-101B-9397-08002B2CF9AE}" pid="76" name="Creativity and innovation">
    <vt:lpwstr/>
  </property>
  <property fmtid="{D5CDD505-2E9C-101B-9397-08002B2CF9AE}" pid="77" name="Resources">
    <vt:lpwstr/>
  </property>
  <property fmtid="{D5CDD505-2E9C-101B-9397-08002B2CF9AE}" pid="78" name="Physical skills">
    <vt:lpwstr/>
  </property>
  <property fmtid="{D5CDD505-2E9C-101B-9397-08002B2CF9AE}" pid="79" name="Responsibility for physical resources">
    <vt:lpwstr/>
  </property>
  <property fmtid="{D5CDD505-2E9C-101B-9397-08002B2CF9AE}" pid="80" name="Physical demands">
    <vt:lpwstr/>
  </property>
  <property fmtid="{D5CDD505-2E9C-101B-9397-08002B2CF9AE}" pid="81" name="Responsibility for people">
    <vt:lpwstr/>
  </property>
  <property fmtid="{D5CDD505-2E9C-101B-9397-08002B2CF9AE}" pid="82" name="Knowledge and skills">
    <vt:lpwstr/>
  </property>
  <property fmtid="{D5CDD505-2E9C-101B-9397-08002B2CF9AE}" pid="83" name="Mental demands">
    <vt:lpwstr/>
  </property>
  <property fmtid="{D5CDD505-2E9C-101B-9397-08002B2CF9AE}" pid="84" name="Emotional demands">
    <vt:lpwstr/>
  </property>
  <property fmtid="{D5CDD505-2E9C-101B-9397-08002B2CF9AE}" pid="85" name="Descision discretion">
    <vt:lpwstr/>
  </property>
  <property fmtid="{D5CDD505-2E9C-101B-9397-08002B2CF9AE}" pid="86" name="Interpersonal communication skills">
    <vt:lpwstr/>
  </property>
  <property fmtid="{D5CDD505-2E9C-101B-9397-08002B2CF9AE}" pid="87" name="Dept_x002e_">
    <vt:lpwstr>7;#ASCH|af509946-f354-4bf9-8e40-9fe51595ed64</vt:lpwstr>
  </property>
  <property fmtid="{D5CDD505-2E9C-101B-9397-08002B2CF9AE}" pid="88" name="MediaServiceImageTags">
    <vt:lpwstr/>
  </property>
  <property fmtid="{D5CDD505-2E9C-101B-9397-08002B2CF9AE}" pid="89" name="Professional_x0020_Registration">
    <vt:lpwstr/>
  </property>
  <property fmtid="{D5CDD505-2E9C-101B-9397-08002B2CF9AE}" pid="90" name="Case_x0020_Management_x0020_Document_x0020_Type">
    <vt:lpwstr/>
  </property>
  <property fmtid="{D5CDD505-2E9C-101B-9397-08002B2CF9AE}" pid="91" name="Planning_x0020_Document_x0020_Type">
    <vt:lpwstr/>
  </property>
  <property fmtid="{D5CDD505-2E9C-101B-9397-08002B2CF9AE}" pid="92" name="Business_x0020_Performance_x0020_Document_x0020_Type">
    <vt:lpwstr/>
  </property>
  <property fmtid="{D5CDD505-2E9C-101B-9397-08002B2CF9AE}" pid="93" name="Contract_x0020_and_x0020_Tender_x0020_Document_x0020_Type">
    <vt:lpwstr/>
  </property>
  <property fmtid="{D5CDD505-2E9C-101B-9397-08002B2CF9AE}" pid="94" name="Legal_x0020_Document_x0020_Type">
    <vt:lpwstr/>
  </property>
  <property fmtid="{D5CDD505-2E9C-101B-9397-08002B2CF9AE}" pid="95" name="Provider_x0020_and_x0020_Supplier_x0020_Document_x0020_Type">
    <vt:lpwstr/>
  </property>
  <property fmtid="{D5CDD505-2E9C-101B-9397-08002B2CF9AE}" pid="96" name="Technical_x0020_Document_x0020_Type">
    <vt:lpwstr/>
  </property>
  <property fmtid="{D5CDD505-2E9C-101B-9397-08002B2CF9AE}" pid="97" name="Emergency_x0020_Response_x0020_Document_x0020_Type">
    <vt:lpwstr/>
  </property>
  <property fmtid="{D5CDD505-2E9C-101B-9397-08002B2CF9AE}" pid="98" name="Financial_x0020_Document_x0020_Type">
    <vt:lpwstr/>
  </property>
  <property fmtid="{D5CDD505-2E9C-101B-9397-08002B2CF9AE}" pid="99" name="Administration_x0020_Document_x0020_Type">
    <vt:lpwstr/>
  </property>
  <property fmtid="{D5CDD505-2E9C-101B-9397-08002B2CF9AE}" pid="100" name="Insurance_x0020_Document_x0020_Type">
    <vt:lpwstr/>
  </property>
  <property fmtid="{D5CDD505-2E9C-101B-9397-08002B2CF9AE}" pid="101" name="Asset_x0020_Document_x0020_Type">
    <vt:lpwstr/>
  </property>
  <property fmtid="{D5CDD505-2E9C-101B-9397-08002B2CF9AE}" pid="102" name="Coroner_x0020_Document_x0020_Type">
    <vt:lpwstr/>
  </property>
  <property fmtid="{D5CDD505-2E9C-101B-9397-08002B2CF9AE}" pid="103" name="Record_x0020_Management_x0020_Document_x0020_Type">
    <vt:lpwstr/>
  </property>
  <property fmtid="{D5CDD505-2E9C-101B-9397-08002B2CF9AE}" pid="104" name="Service_x0020_Management_x0020_Document_x0020_Type">
    <vt:lpwstr/>
  </property>
  <property fmtid="{D5CDD505-2E9C-101B-9397-08002B2CF9AE}" pid="105" name="External_x0020_Information_x0020_Document_x0020_Type">
    <vt:lpwstr/>
  </property>
  <property fmtid="{D5CDD505-2E9C-101B-9397-08002B2CF9AE}" pid="106" name="Project_x0020_Management_x0020_Document_x0020_Type">
    <vt:lpwstr/>
  </property>
  <property fmtid="{D5CDD505-2E9C-101B-9397-08002B2CF9AE}" pid="107" name="Health_x0020_and_x0020_Safety">
    <vt:lpwstr/>
  </property>
  <property fmtid="{D5CDD505-2E9C-101B-9397-08002B2CF9AE}" pid="108" name="Management_x0020_Document_x0020_Type">
    <vt:lpwstr/>
  </property>
  <property fmtid="{D5CDD505-2E9C-101B-9397-08002B2CF9AE}" pid="109" name="Knowhow">
    <vt:lpwstr>EI+3 264</vt:lpwstr>
  </property>
  <property fmtid="{D5CDD505-2E9C-101B-9397-08002B2CF9AE}" pid="110" name="Education">
    <vt:lpwstr/>
  </property>
  <property fmtid="{D5CDD505-2E9C-101B-9397-08002B2CF9AE}" pid="111" name="_ExtendedDescription">
    <vt:lpwstr/>
  </property>
  <property fmtid="{D5CDD505-2E9C-101B-9397-08002B2CF9AE}" pid="112" name="lc8e91d5afff4da3a4189ecf6f72a859">
    <vt:lpwstr/>
  </property>
  <property fmtid="{D5CDD505-2E9C-101B-9397-08002B2CF9AE}" pid="113" name="Total score">
    <vt:lpwstr/>
  </property>
  <property fmtid="{D5CDD505-2E9C-101B-9397-08002B2CF9AE}" pid="114" name="Profile">
    <vt:lpwstr>A1</vt:lpwstr>
  </property>
  <property fmtid="{D5CDD505-2E9C-101B-9397-08002B2CF9AE}" pid="115" name="fd33f9f2be204c3cbfa42b3227ee037c">
    <vt:lpwstr/>
  </property>
  <property fmtid="{D5CDD505-2E9C-101B-9397-08002B2CF9AE}" pid="116" name="Audit_x0020_Document_x0020_Type">
    <vt:lpwstr/>
  </property>
  <property fmtid="{D5CDD505-2E9C-101B-9397-08002B2CF9AE}" pid="117" name="Accountability">
    <vt:lpwstr>DNV 100</vt:lpwstr>
  </property>
  <property fmtid="{D5CDD505-2E9C-101B-9397-08002B2CF9AE}" pid="118" name="Problem solving">
    <vt:lpwstr>D+3 33% 87</vt:lpwstr>
  </property>
  <property fmtid="{D5CDD505-2E9C-101B-9397-08002B2CF9AE}" pid="119" name="Audit Document Type">
    <vt:lpwstr/>
  </property>
</Properties>
</file>